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AC" w:rsidRPr="00B345AC" w:rsidRDefault="00B345AC" w:rsidP="00B345AC">
      <w:pPr>
        <w:jc w:val="center"/>
        <w:rPr>
          <w:sz w:val="40"/>
          <w:szCs w:val="40"/>
        </w:rPr>
      </w:pPr>
      <w:r w:rsidRPr="00B345AC">
        <w:rPr>
          <w:sz w:val="40"/>
          <w:szCs w:val="40"/>
        </w:rPr>
        <w:t xml:space="preserve">What lights do we have at </w:t>
      </w:r>
      <w:proofErr w:type="spellStart"/>
      <w:r w:rsidRPr="00B345AC">
        <w:rPr>
          <w:sz w:val="40"/>
          <w:szCs w:val="40"/>
        </w:rPr>
        <w:t>Computech</w:t>
      </w:r>
      <w:proofErr w:type="spellEnd"/>
      <w:r w:rsidRPr="00B345AC">
        <w:rPr>
          <w:sz w:val="40"/>
          <w:szCs w:val="40"/>
        </w:rPr>
        <w:t>?</w:t>
      </w:r>
    </w:p>
    <w:p w:rsidR="00B345AC" w:rsidRPr="00B345AC" w:rsidRDefault="00B345AC">
      <w:pPr>
        <w:rPr>
          <w:sz w:val="40"/>
          <w:szCs w:val="40"/>
        </w:rPr>
      </w:pPr>
    </w:p>
    <w:tbl>
      <w:tblPr>
        <w:tblW w:w="0" w:type="auto"/>
        <w:tblCellSpacing w:w="1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  <w:tblDescription w:val=""/>
      </w:tblPr>
      <w:tblGrid>
        <w:gridCol w:w="4083"/>
        <w:gridCol w:w="5277"/>
      </w:tblGrid>
      <w:tr w:rsidR="00202C15" w:rsidRPr="00202C15" w:rsidTr="00B345AC">
        <w:trPr>
          <w:tblCellSpacing w:w="15" w:type="dxa"/>
        </w:trPr>
        <w:tc>
          <w:tcPr>
            <w:tcW w:w="4038" w:type="dxa"/>
            <w:hideMark/>
          </w:tcPr>
          <w:p w:rsidR="00202C15" w:rsidRPr="00202C15" w:rsidRDefault="00202C15" w:rsidP="0020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202C15">
              <w:rPr>
                <w:rFonts w:ascii="Times New Roman" w:eastAsia="Times New Roman" w:hAnsi="Times New Roman" w:cs="Times New Roman"/>
                <w:smallCaps/>
                <w:color w:val="0000FF"/>
                <w:sz w:val="40"/>
                <w:szCs w:val="40"/>
              </w:rPr>
              <w:t>Striplights</w:t>
            </w:r>
            <w:proofErr w:type="spellEnd"/>
            <w:r w:rsidRPr="00B345AC">
              <w:rPr>
                <w:rFonts w:ascii="Times New Roman" w:eastAsia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>
                  <wp:extent cx="2377440" cy="1188720"/>
                  <wp:effectExtent l="0" t="0" r="3810" b="0"/>
                  <wp:docPr id="3" name="Picture 3" descr="http://www.stagelightingprimer.com/images/str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tagelightingprimer.com/images/str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br/>
            </w:r>
            <w:r w:rsidRPr="00B345AC">
              <w:rPr>
                <w:rFonts w:ascii="Times New Roman" w:eastAsia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>
                  <wp:extent cx="2377440" cy="845820"/>
                  <wp:effectExtent l="0" t="0" r="3810" b="0"/>
                  <wp:docPr id="2" name="Picture 2" descr="http://www.stagelightingprimer.com/images/S4_MultiPAR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tagelightingprimer.com/images/S4_MultiPAR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02C15" w:rsidRPr="00202C15" w:rsidRDefault="00202C15" w:rsidP="00202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t>Striplights</w:t>
            </w:r>
            <w:proofErr w:type="spellEnd"/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(also known as </w:t>
            </w:r>
            <w:proofErr w:type="spellStart"/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t>borderlights</w:t>
            </w:r>
            <w:proofErr w:type="spellEnd"/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t>) are compartmented fixtures designed for use as a general wash of light</w:t>
            </w:r>
            <w:bookmarkStart w:id="0" w:name="_GoBack"/>
            <w:bookmarkEnd w:id="0"/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, usually on cycloramas or backdrops. They are usually available wired for either three or four circuit operation with multiple lamps per circuit. </w:t>
            </w:r>
            <w:proofErr w:type="spellStart"/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t>Striplights</w:t>
            </w:r>
            <w:proofErr w:type="spellEnd"/>
            <w:r w:rsidRPr="00202C15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can use both gel and glass roundels.</w:t>
            </w:r>
          </w:p>
        </w:tc>
      </w:tr>
      <w:tr w:rsidR="00B345AC" w:rsidRPr="00B345AC" w:rsidTr="00B345AC">
        <w:trPr>
          <w:tblCellSpacing w:w="15" w:type="dxa"/>
        </w:trPr>
        <w:tc>
          <w:tcPr>
            <w:tcW w:w="4038" w:type="dxa"/>
            <w:hideMark/>
          </w:tcPr>
          <w:p w:rsidR="00B345AC" w:rsidRPr="00B345AC" w:rsidRDefault="00B345AC" w:rsidP="00B345AC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00FF"/>
                <w:sz w:val="40"/>
                <w:szCs w:val="40"/>
              </w:rPr>
            </w:pPr>
            <w:r w:rsidRPr="00B345AC">
              <w:rPr>
                <w:rFonts w:ascii="Times New Roman" w:eastAsia="Times New Roman" w:hAnsi="Times New Roman" w:cs="Times New Roman"/>
                <w:smallCaps/>
                <w:color w:val="0000FF"/>
                <w:sz w:val="40"/>
                <w:szCs w:val="40"/>
              </w:rPr>
              <w:lastRenderedPageBreak/>
              <w:t>Floodlights</w:t>
            </w:r>
            <w:r w:rsidRPr="00B345AC">
              <w:rPr>
                <w:rFonts w:ascii="Times New Roman" w:eastAsia="Times New Roman" w:hAnsi="Times New Roman" w:cs="Times New Roman"/>
                <w:smallCaps/>
                <w:color w:val="0000FF"/>
                <w:sz w:val="40"/>
                <w:szCs w:val="40"/>
              </w:rPr>
              <w:drawing>
                <wp:inline distT="0" distB="0" distL="0" distR="0">
                  <wp:extent cx="2377440" cy="2377440"/>
                  <wp:effectExtent l="0" t="0" r="3810" b="3810"/>
                  <wp:docPr id="5" name="Picture 5" descr="http://www.stagelightingprimer.com/images/scoo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tagelightingprimer.com/images/scoo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45AC">
              <w:rPr>
                <w:rFonts w:ascii="Times New Roman" w:eastAsia="Times New Roman" w:hAnsi="Times New Roman" w:cs="Times New Roman"/>
                <w:smallCaps/>
                <w:color w:val="0000FF"/>
                <w:sz w:val="40"/>
                <w:szCs w:val="40"/>
              </w:rPr>
              <w:br/>
            </w:r>
            <w:r w:rsidRPr="00B345AC">
              <w:rPr>
                <w:rFonts w:ascii="Times New Roman" w:eastAsia="Times New Roman" w:hAnsi="Times New Roman" w:cs="Times New Roman"/>
                <w:smallCaps/>
                <w:color w:val="0000FF"/>
                <w:sz w:val="40"/>
                <w:szCs w:val="40"/>
              </w:rPr>
              <w:drawing>
                <wp:inline distT="0" distB="0" distL="0" distR="0">
                  <wp:extent cx="2377440" cy="2377440"/>
                  <wp:effectExtent l="0" t="0" r="3810" b="3810"/>
                  <wp:docPr id="4" name="Picture 4" descr="http://www.stagelightingprimer.com/images/ground_cy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tagelightingprimer.com/images/ground_cy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345AC" w:rsidRPr="00B345AC" w:rsidRDefault="00B345AC" w:rsidP="00B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B345A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Floodlights produce a very soft, very wide field, typically without lenses. Specialized floodlights combining two or more compartments in one fixture are known as </w:t>
            </w:r>
            <w:proofErr w:type="spellStart"/>
            <w:r w:rsidRPr="00B345AC">
              <w:rPr>
                <w:rFonts w:ascii="Times New Roman" w:eastAsia="Times New Roman" w:hAnsi="Times New Roman" w:cs="Times New Roman"/>
                <w:sz w:val="40"/>
                <w:szCs w:val="40"/>
              </w:rPr>
              <w:t>cyc</w:t>
            </w:r>
            <w:proofErr w:type="spellEnd"/>
            <w:r w:rsidRPr="00B345A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lights, as they are usually used to light cycloramas and other backdrops.</w:t>
            </w:r>
          </w:p>
        </w:tc>
      </w:tr>
    </w:tbl>
    <w:p w:rsidR="008B4632" w:rsidRPr="00B345AC" w:rsidRDefault="008B4632">
      <w:pPr>
        <w:rPr>
          <w:sz w:val="40"/>
          <w:szCs w:val="40"/>
        </w:rPr>
      </w:pPr>
    </w:p>
    <w:sectPr w:rsidR="008B4632" w:rsidRPr="00B3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15"/>
    <w:rsid w:val="00202C15"/>
    <w:rsid w:val="008B4632"/>
    <w:rsid w:val="00B345AC"/>
    <w:rsid w:val="00B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9183"/>
  <w15:chartTrackingRefBased/>
  <w15:docId w15:val="{9BA34131-2935-4720-9EE1-51EB1B8D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cp:lastPrinted>2017-11-27T19:49:00Z</cp:lastPrinted>
  <dcterms:created xsi:type="dcterms:W3CDTF">2017-11-27T19:51:00Z</dcterms:created>
  <dcterms:modified xsi:type="dcterms:W3CDTF">2017-11-27T19:59:00Z</dcterms:modified>
</cp:coreProperties>
</file>